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A2444" w14:textId="4A40788B" w:rsidR="009A25CC" w:rsidRPr="00823C08" w:rsidRDefault="00F653E0" w:rsidP="009A25CC">
      <w:pP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right="46"/>
        <w:jc w:val="both"/>
        <w:rPr>
          <w:lang w:val="en-GB"/>
        </w:rPr>
      </w:pPr>
      <w:r w:rsidRPr="00823C08">
        <w:rPr>
          <w:b/>
          <w:u w:val="single"/>
          <w:lang w:val="en-GB"/>
        </w:rPr>
        <w:t>BIOGRAPHICAL SKETCH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30"/>
        <w:gridCol w:w="6840"/>
      </w:tblGrid>
      <w:tr w:rsidR="00823C08" w:rsidRPr="00823C08" w14:paraId="2D6CB52A" w14:textId="77777777" w:rsidTr="00823C08">
        <w:tc>
          <w:tcPr>
            <w:tcW w:w="1530" w:type="dxa"/>
          </w:tcPr>
          <w:p w14:paraId="38A284C9" w14:textId="77777777" w:rsidR="00823C08" w:rsidRPr="00823C08" w:rsidRDefault="00823C08" w:rsidP="00D61513">
            <w:pPr>
              <w:ind w:right="46"/>
              <w:contextualSpacing/>
              <w:jc w:val="both"/>
              <w:rPr>
                <w:lang w:val="en-GB"/>
              </w:rPr>
            </w:pPr>
            <w:r w:rsidRPr="00823C08">
              <w:rPr>
                <w:lang w:val="en-GB"/>
              </w:rPr>
              <w:t xml:space="preserve">Name:  </w:t>
            </w:r>
          </w:p>
        </w:tc>
        <w:tc>
          <w:tcPr>
            <w:tcW w:w="6840" w:type="dxa"/>
          </w:tcPr>
          <w:p w14:paraId="4DCCD9FA" w14:textId="3D6BAE8F" w:rsidR="00823C08" w:rsidRPr="00823C08" w:rsidRDefault="008A063C" w:rsidP="00D61513">
            <w:pPr>
              <w:ind w:right="46"/>
              <w:contextualSpacing/>
              <w:jc w:val="both"/>
              <w:rPr>
                <w:lang w:val="en-GB"/>
              </w:rPr>
            </w:pPr>
            <w:r>
              <w:rPr>
                <w:lang w:val="en-GB"/>
              </w:rPr>
              <w:t>Janie McClurkin Moore</w:t>
            </w:r>
          </w:p>
        </w:tc>
      </w:tr>
      <w:tr w:rsidR="00823C08" w:rsidRPr="00823C08" w14:paraId="7B27C2CE" w14:textId="77777777" w:rsidTr="00823C08">
        <w:tc>
          <w:tcPr>
            <w:tcW w:w="1530" w:type="dxa"/>
          </w:tcPr>
          <w:p w14:paraId="3E6EC8CD" w14:textId="77777777" w:rsidR="00823C08" w:rsidRPr="00823C08" w:rsidRDefault="00823C08" w:rsidP="00D61513">
            <w:pPr>
              <w:ind w:right="46"/>
              <w:contextualSpacing/>
              <w:jc w:val="both"/>
              <w:rPr>
                <w:lang w:val="en-GB"/>
              </w:rPr>
            </w:pPr>
            <w:r w:rsidRPr="00823C08">
              <w:rPr>
                <w:lang w:val="en-GB"/>
              </w:rPr>
              <w:t xml:space="preserve">Title:  </w:t>
            </w:r>
          </w:p>
        </w:tc>
        <w:tc>
          <w:tcPr>
            <w:tcW w:w="6840" w:type="dxa"/>
          </w:tcPr>
          <w:p w14:paraId="3B1A3152" w14:textId="16C33039" w:rsidR="00823C08" w:rsidRPr="00823C08" w:rsidRDefault="008A063C" w:rsidP="00D61513">
            <w:pPr>
              <w:ind w:right="46"/>
              <w:contextualSpacing/>
              <w:jc w:val="both"/>
              <w:rPr>
                <w:spacing w:val="-3"/>
                <w:lang w:val="en-GB"/>
              </w:rPr>
            </w:pPr>
            <w:r>
              <w:rPr>
                <w:lang w:val="en-GB"/>
              </w:rPr>
              <w:t>Assistant Professor</w:t>
            </w:r>
          </w:p>
        </w:tc>
      </w:tr>
      <w:tr w:rsidR="00823C08" w:rsidRPr="00823C08" w14:paraId="0C2C619F" w14:textId="77777777" w:rsidTr="00823C08">
        <w:tc>
          <w:tcPr>
            <w:tcW w:w="1530" w:type="dxa"/>
          </w:tcPr>
          <w:p w14:paraId="3F6946E8" w14:textId="77777777" w:rsidR="00823C08" w:rsidRPr="00823C08" w:rsidRDefault="00823C08" w:rsidP="00D61513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  <w:r w:rsidRPr="00823C08">
              <w:rPr>
                <w:spacing w:val="-3"/>
                <w:lang w:val="en-GB"/>
              </w:rPr>
              <w:t xml:space="preserve">Address:  </w:t>
            </w:r>
          </w:p>
        </w:tc>
        <w:tc>
          <w:tcPr>
            <w:tcW w:w="6840" w:type="dxa"/>
          </w:tcPr>
          <w:p w14:paraId="44D205AD" w14:textId="65145733" w:rsidR="00823C08" w:rsidRPr="00823C08" w:rsidRDefault="008A063C" w:rsidP="00D61513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Agricultural and Biological Engineering</w:t>
            </w:r>
          </w:p>
        </w:tc>
      </w:tr>
      <w:tr w:rsidR="00823C08" w:rsidRPr="00823C08" w14:paraId="3551D9FE" w14:textId="77777777" w:rsidTr="00823C08">
        <w:tc>
          <w:tcPr>
            <w:tcW w:w="1530" w:type="dxa"/>
          </w:tcPr>
          <w:p w14:paraId="1DA9BEC5" w14:textId="2106E827" w:rsidR="00823C08" w:rsidRP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</w:p>
        </w:tc>
        <w:tc>
          <w:tcPr>
            <w:tcW w:w="6840" w:type="dxa"/>
          </w:tcPr>
          <w:p w14:paraId="14085347" w14:textId="3D2E6AE3" w:rsidR="00823C08" w:rsidRPr="00823C08" w:rsidRDefault="008A063C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2117</w:t>
            </w:r>
            <w:r w:rsidR="00823C08" w:rsidRPr="00823C08">
              <w:rPr>
                <w:spacing w:val="-3"/>
                <w:lang w:val="en-GB"/>
              </w:rPr>
              <w:t xml:space="preserve"> TAMU</w:t>
            </w:r>
          </w:p>
        </w:tc>
      </w:tr>
      <w:tr w:rsidR="00823C08" w:rsidRPr="00823C08" w14:paraId="2873CA06" w14:textId="77777777" w:rsidTr="00823C08">
        <w:tc>
          <w:tcPr>
            <w:tcW w:w="1530" w:type="dxa"/>
          </w:tcPr>
          <w:p w14:paraId="2024A590" w14:textId="2104EE05" w:rsidR="00823C08" w:rsidRP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</w:p>
        </w:tc>
        <w:tc>
          <w:tcPr>
            <w:tcW w:w="6840" w:type="dxa"/>
          </w:tcPr>
          <w:p w14:paraId="38F0594F" w14:textId="6FF9A3C3" w:rsidR="00823C08" w:rsidRP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  <w:r w:rsidRPr="00823C08">
              <w:rPr>
                <w:spacing w:val="-3"/>
                <w:lang w:val="en-GB"/>
              </w:rPr>
              <w:t>Texas A&amp;M University</w:t>
            </w:r>
          </w:p>
        </w:tc>
      </w:tr>
      <w:tr w:rsidR="00823C08" w:rsidRPr="00823C08" w14:paraId="0EDE8707" w14:textId="77777777" w:rsidTr="00823C08">
        <w:tc>
          <w:tcPr>
            <w:tcW w:w="1530" w:type="dxa"/>
          </w:tcPr>
          <w:p w14:paraId="7D1A1F9E" w14:textId="552C0517" w:rsidR="00823C08" w:rsidRP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</w:p>
        </w:tc>
        <w:tc>
          <w:tcPr>
            <w:tcW w:w="6840" w:type="dxa"/>
          </w:tcPr>
          <w:p w14:paraId="6E3BEFA0" w14:textId="570C604E" w:rsidR="00823C08" w:rsidRP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  <w:r w:rsidRPr="00823C08">
              <w:rPr>
                <w:spacing w:val="-3"/>
                <w:lang w:val="en-GB"/>
              </w:rPr>
              <w:t>College Station, Texas 77843</w:t>
            </w:r>
          </w:p>
        </w:tc>
      </w:tr>
      <w:tr w:rsidR="00823C08" w:rsidRPr="00823C08" w14:paraId="328C4276" w14:textId="77777777" w:rsidTr="00823C08">
        <w:tc>
          <w:tcPr>
            <w:tcW w:w="1530" w:type="dxa"/>
          </w:tcPr>
          <w:p w14:paraId="09EEDFA1" w14:textId="77777777" w:rsidR="00823C08" w:rsidRP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  <w:r w:rsidRPr="00823C08">
              <w:rPr>
                <w:spacing w:val="-3"/>
                <w:lang w:val="en-GB"/>
              </w:rPr>
              <w:t>Telephone:</w:t>
            </w:r>
          </w:p>
        </w:tc>
        <w:tc>
          <w:tcPr>
            <w:tcW w:w="6840" w:type="dxa"/>
          </w:tcPr>
          <w:p w14:paraId="2C05CCED" w14:textId="7A9702A1" w:rsidR="00823C08" w:rsidRP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  <w:r w:rsidRPr="00823C08">
              <w:rPr>
                <w:spacing w:val="-3"/>
                <w:lang w:val="en-GB"/>
              </w:rPr>
              <w:t xml:space="preserve">1 (979) </w:t>
            </w:r>
            <w:r w:rsidR="00E41A30">
              <w:rPr>
                <w:spacing w:val="-3"/>
                <w:lang w:val="en-GB"/>
              </w:rPr>
              <w:t>458-</w:t>
            </w:r>
            <w:r w:rsidR="008A063C">
              <w:rPr>
                <w:spacing w:val="-3"/>
                <w:lang w:val="en-GB"/>
              </w:rPr>
              <w:t>4944</w:t>
            </w:r>
          </w:p>
        </w:tc>
      </w:tr>
      <w:tr w:rsidR="00823C08" w:rsidRPr="00823C08" w14:paraId="4FD071F2" w14:textId="77777777" w:rsidTr="00823C08">
        <w:tc>
          <w:tcPr>
            <w:tcW w:w="1530" w:type="dxa"/>
          </w:tcPr>
          <w:p w14:paraId="49DE6B54" w14:textId="77777777" w:rsidR="00823C08" w:rsidRP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  <w:r w:rsidRPr="00823C08">
              <w:rPr>
                <w:spacing w:val="-3"/>
                <w:lang w:val="en-GB"/>
              </w:rPr>
              <w:t>Email:</w:t>
            </w:r>
          </w:p>
        </w:tc>
        <w:tc>
          <w:tcPr>
            <w:tcW w:w="6840" w:type="dxa"/>
          </w:tcPr>
          <w:p w14:paraId="74C853C6" w14:textId="54D775B9" w:rsidR="00823C08" w:rsidRPr="00823C08" w:rsidRDefault="008A063C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j.moore@tamu.edu</w:t>
            </w:r>
          </w:p>
        </w:tc>
      </w:tr>
      <w:tr w:rsidR="00823C08" w:rsidRPr="00823C08" w14:paraId="7D79322C" w14:textId="77777777" w:rsidTr="00823C08">
        <w:tc>
          <w:tcPr>
            <w:tcW w:w="1530" w:type="dxa"/>
          </w:tcPr>
          <w:p w14:paraId="75DCB147" w14:textId="77777777" w:rsidR="00823C08" w:rsidRP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</w:p>
        </w:tc>
        <w:tc>
          <w:tcPr>
            <w:tcW w:w="6840" w:type="dxa"/>
          </w:tcPr>
          <w:p w14:paraId="2E89F498" w14:textId="77777777" w:rsidR="00823C08" w:rsidRDefault="00823C08" w:rsidP="00823C08">
            <w:pPr>
              <w:ind w:right="43"/>
              <w:contextualSpacing/>
              <w:jc w:val="both"/>
              <w:rPr>
                <w:spacing w:val="-3"/>
                <w:lang w:val="en-GB"/>
              </w:rPr>
            </w:pPr>
          </w:p>
        </w:tc>
      </w:tr>
    </w:tbl>
    <w:p w14:paraId="79024482" w14:textId="77777777" w:rsidR="009A25CC" w:rsidRPr="00823C08" w:rsidRDefault="009A25CC" w:rsidP="009A25CC">
      <w:pPr>
        <w:pStyle w:val="DataField11pt"/>
        <w:shd w:val="clear" w:color="auto" w:fill="E6E6E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C0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2154A" w:rsidRPr="00823C08">
        <w:rPr>
          <w:rFonts w:ascii="Times New Roman" w:hAnsi="Times New Roman" w:cs="Times New Roman"/>
          <w:b/>
          <w:sz w:val="24"/>
          <w:szCs w:val="24"/>
        </w:rPr>
        <w:t>PROFESSIONAL PREPARATION</w:t>
      </w:r>
    </w:p>
    <w:tbl>
      <w:tblPr>
        <w:tblW w:w="500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0"/>
        <w:gridCol w:w="1992"/>
        <w:gridCol w:w="2864"/>
        <w:gridCol w:w="1264"/>
        <w:gridCol w:w="900"/>
      </w:tblGrid>
      <w:tr w:rsidR="00AF6D00" w:rsidRPr="00E16E40" w14:paraId="708A1E45" w14:textId="77777777" w:rsidTr="005656F2">
        <w:trPr>
          <w:trHeight w:val="288"/>
          <w:jc w:val="center"/>
        </w:trPr>
        <w:tc>
          <w:tcPr>
            <w:tcW w:w="1250" w:type="pct"/>
            <w:vAlign w:val="center"/>
          </w:tcPr>
          <w:p w14:paraId="670B3B1B" w14:textId="3D82E4F1" w:rsidR="00AF6D00" w:rsidRPr="00E16E40" w:rsidRDefault="00AF6D00" w:rsidP="00B44F97">
            <w:pPr>
              <w:pStyle w:val="FormFieldCaption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E40">
              <w:rPr>
                <w:rFonts w:ascii="Times New Roman" w:hAnsi="Times New Roman" w:cs="Times New Roman"/>
                <w:b/>
                <w:sz w:val="22"/>
                <w:szCs w:val="22"/>
              </w:rPr>
              <w:t>INSTITUTION</w:t>
            </w:r>
          </w:p>
        </w:tc>
        <w:tc>
          <w:tcPr>
            <w:tcW w:w="1064" w:type="pct"/>
            <w:vAlign w:val="center"/>
          </w:tcPr>
          <w:p w14:paraId="53CB468B" w14:textId="6C2164A7" w:rsidR="00AF6D00" w:rsidRPr="00E16E40" w:rsidRDefault="00AF6D00" w:rsidP="00B44F97">
            <w:pPr>
              <w:pStyle w:val="FormFieldCaption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E40">
              <w:rPr>
                <w:rFonts w:ascii="Times New Roman" w:hAnsi="Times New Roman" w:cs="Times New Roman"/>
                <w:b/>
                <w:sz w:val="22"/>
                <w:szCs w:val="22"/>
              </w:rPr>
              <w:t>LOCATION</w:t>
            </w:r>
          </w:p>
        </w:tc>
        <w:tc>
          <w:tcPr>
            <w:tcW w:w="1530" w:type="pct"/>
            <w:vAlign w:val="center"/>
          </w:tcPr>
          <w:p w14:paraId="34E77086" w14:textId="65930247" w:rsidR="00AF6D00" w:rsidRPr="00E16E40" w:rsidRDefault="00AF6D00" w:rsidP="00B44F97">
            <w:pPr>
              <w:pStyle w:val="FormFieldCaption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E40">
              <w:rPr>
                <w:rFonts w:ascii="Times New Roman" w:hAnsi="Times New Roman" w:cs="Times New Roman"/>
                <w:b/>
                <w:sz w:val="22"/>
                <w:szCs w:val="22"/>
              </w:rPr>
              <w:t>MAJOR</w:t>
            </w:r>
          </w:p>
        </w:tc>
        <w:tc>
          <w:tcPr>
            <w:tcW w:w="675" w:type="pct"/>
            <w:vAlign w:val="center"/>
          </w:tcPr>
          <w:p w14:paraId="2DD485DE" w14:textId="77777777" w:rsidR="00AF6D00" w:rsidRPr="00E16E40" w:rsidRDefault="00AF6D00" w:rsidP="00B44F97">
            <w:pPr>
              <w:pStyle w:val="FormFieldCaption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E40">
              <w:rPr>
                <w:rFonts w:ascii="Times New Roman" w:hAnsi="Times New Roman" w:cs="Times New Roman"/>
                <w:b/>
                <w:sz w:val="22"/>
                <w:szCs w:val="22"/>
              </w:rPr>
              <w:t>DEGREE</w:t>
            </w:r>
          </w:p>
        </w:tc>
        <w:tc>
          <w:tcPr>
            <w:tcW w:w="481" w:type="pct"/>
            <w:vAlign w:val="center"/>
          </w:tcPr>
          <w:p w14:paraId="4D207089" w14:textId="0A57A444" w:rsidR="00AF6D00" w:rsidRPr="00E16E40" w:rsidRDefault="00AF6D00" w:rsidP="00B44F97">
            <w:pPr>
              <w:pStyle w:val="FormFieldCaption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E40">
              <w:rPr>
                <w:rFonts w:ascii="Times New Roman" w:hAnsi="Times New Roman" w:cs="Times New Roman"/>
                <w:b/>
                <w:sz w:val="22"/>
                <w:szCs w:val="22"/>
              </w:rPr>
              <w:t>YEAR</w:t>
            </w:r>
          </w:p>
        </w:tc>
      </w:tr>
      <w:tr w:rsidR="00AF6D00" w:rsidRPr="00E16E40" w14:paraId="4339B7B5" w14:textId="77777777" w:rsidTr="005656F2">
        <w:trPr>
          <w:trHeight w:val="288"/>
          <w:jc w:val="center"/>
        </w:trPr>
        <w:tc>
          <w:tcPr>
            <w:tcW w:w="1250" w:type="pct"/>
            <w:vAlign w:val="center"/>
          </w:tcPr>
          <w:p w14:paraId="7DB8297C" w14:textId="54945F55" w:rsidR="00AF6D00" w:rsidRPr="00E16E40" w:rsidRDefault="005656F2" w:rsidP="00B44F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North Carolina A&amp;T State University</w:t>
            </w:r>
          </w:p>
        </w:tc>
        <w:tc>
          <w:tcPr>
            <w:tcW w:w="1064" w:type="pct"/>
            <w:vAlign w:val="center"/>
          </w:tcPr>
          <w:p w14:paraId="0D102551" w14:textId="14424F0B" w:rsidR="00AF6D00" w:rsidRPr="00E16E40" w:rsidRDefault="005656F2" w:rsidP="00B44F97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Greensboro, NC</w:t>
            </w:r>
          </w:p>
        </w:tc>
        <w:tc>
          <w:tcPr>
            <w:tcW w:w="1530" w:type="pct"/>
            <w:vAlign w:val="center"/>
          </w:tcPr>
          <w:p w14:paraId="1D1C73F5" w14:textId="5F94DC9E" w:rsidR="00AF6D00" w:rsidRPr="00E16E40" w:rsidRDefault="005656F2" w:rsidP="00B44F97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BioEnvironmental Engineering</w:t>
            </w:r>
          </w:p>
        </w:tc>
        <w:tc>
          <w:tcPr>
            <w:tcW w:w="675" w:type="pct"/>
            <w:vAlign w:val="center"/>
          </w:tcPr>
          <w:p w14:paraId="679945DC" w14:textId="77777777" w:rsidR="00AF6D00" w:rsidRPr="00E16E40" w:rsidRDefault="00AF6D00" w:rsidP="00B44F97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 w:rsidRPr="00E16E40">
              <w:rPr>
                <w:rFonts w:ascii="Times New Roman" w:hAnsi="Times New Roman" w:cs="Times New Roman"/>
                <w:sz w:val="22"/>
                <w:szCs w:val="22"/>
              </w:rPr>
              <w:t>B.S.</w:t>
            </w:r>
          </w:p>
        </w:tc>
        <w:tc>
          <w:tcPr>
            <w:tcW w:w="481" w:type="pct"/>
            <w:vAlign w:val="center"/>
          </w:tcPr>
          <w:p w14:paraId="7E19EA2D" w14:textId="50289045" w:rsidR="00AF6D00" w:rsidRPr="00E16E40" w:rsidRDefault="005656F2" w:rsidP="00B44F97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2006</w:t>
            </w:r>
          </w:p>
        </w:tc>
      </w:tr>
      <w:tr w:rsidR="00E41A30" w:rsidRPr="00E16E40" w14:paraId="578EC419" w14:textId="77777777" w:rsidTr="005656F2">
        <w:trPr>
          <w:trHeight w:val="288"/>
          <w:jc w:val="center"/>
        </w:trPr>
        <w:tc>
          <w:tcPr>
            <w:tcW w:w="1250" w:type="pct"/>
            <w:vAlign w:val="center"/>
          </w:tcPr>
          <w:p w14:paraId="1849823C" w14:textId="382C9BB3" w:rsidR="00E41A30" w:rsidRPr="00E16E40" w:rsidRDefault="005656F2" w:rsidP="00E41A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Purdue U</w:t>
            </w:r>
            <w:r w:rsidR="00E41A30">
              <w:rPr>
                <w:color w:val="000000"/>
                <w:sz w:val="22"/>
                <w:szCs w:val="22"/>
              </w:rPr>
              <w:t>niversity</w:t>
            </w:r>
          </w:p>
        </w:tc>
        <w:tc>
          <w:tcPr>
            <w:tcW w:w="1064" w:type="pct"/>
            <w:vAlign w:val="center"/>
          </w:tcPr>
          <w:p w14:paraId="68E65262" w14:textId="0B9F994C" w:rsidR="00E41A30" w:rsidRPr="00E16E40" w:rsidRDefault="005656F2" w:rsidP="00E41A30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West Lafayette, IN</w:t>
            </w:r>
          </w:p>
        </w:tc>
        <w:tc>
          <w:tcPr>
            <w:tcW w:w="1530" w:type="pct"/>
            <w:vAlign w:val="center"/>
          </w:tcPr>
          <w:p w14:paraId="5715E55A" w14:textId="217BB9CC" w:rsidR="00E41A30" w:rsidRPr="00E16E40" w:rsidRDefault="005656F2" w:rsidP="00E41A30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Agricultural and Biological Engineering</w:t>
            </w:r>
          </w:p>
        </w:tc>
        <w:tc>
          <w:tcPr>
            <w:tcW w:w="675" w:type="pct"/>
            <w:vAlign w:val="center"/>
          </w:tcPr>
          <w:p w14:paraId="7E0C9851" w14:textId="35725659" w:rsidR="00E41A30" w:rsidRPr="00E16E40" w:rsidRDefault="00E41A30" w:rsidP="00E41A30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 w:rsidRPr="00E16E40">
              <w:rPr>
                <w:rFonts w:ascii="Times New Roman" w:hAnsi="Times New Roman" w:cs="Times New Roman"/>
                <w:sz w:val="22"/>
                <w:szCs w:val="22"/>
              </w:rPr>
              <w:t>M.S.</w:t>
            </w:r>
          </w:p>
        </w:tc>
        <w:tc>
          <w:tcPr>
            <w:tcW w:w="481" w:type="pct"/>
            <w:vAlign w:val="center"/>
          </w:tcPr>
          <w:p w14:paraId="443C4779" w14:textId="36732772" w:rsidR="00E41A30" w:rsidRPr="00E16E40" w:rsidRDefault="005656F2" w:rsidP="00E41A30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</w:tr>
      <w:tr w:rsidR="005656F2" w:rsidRPr="00E16E40" w14:paraId="2ACA9AA1" w14:textId="77777777" w:rsidTr="005656F2">
        <w:trPr>
          <w:trHeight w:val="288"/>
          <w:jc w:val="center"/>
        </w:trPr>
        <w:tc>
          <w:tcPr>
            <w:tcW w:w="1250" w:type="pct"/>
            <w:vAlign w:val="center"/>
          </w:tcPr>
          <w:p w14:paraId="03A34B87" w14:textId="0D31CC51" w:rsidR="005656F2" w:rsidRPr="00E16E40" w:rsidRDefault="005656F2" w:rsidP="00565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Purdue University</w:t>
            </w:r>
          </w:p>
        </w:tc>
        <w:tc>
          <w:tcPr>
            <w:tcW w:w="1064" w:type="pct"/>
            <w:vAlign w:val="center"/>
          </w:tcPr>
          <w:p w14:paraId="242A75CE" w14:textId="79A25793" w:rsidR="005656F2" w:rsidRPr="00E16E40" w:rsidRDefault="005656F2" w:rsidP="005656F2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West Lafayette, IN</w:t>
            </w:r>
          </w:p>
        </w:tc>
        <w:tc>
          <w:tcPr>
            <w:tcW w:w="1530" w:type="pct"/>
            <w:vAlign w:val="center"/>
          </w:tcPr>
          <w:p w14:paraId="2A9528E0" w14:textId="6C14D770" w:rsidR="005656F2" w:rsidRPr="00E16E40" w:rsidRDefault="005656F2" w:rsidP="005656F2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Agricultural and Biological Engineering</w:t>
            </w:r>
          </w:p>
        </w:tc>
        <w:tc>
          <w:tcPr>
            <w:tcW w:w="675" w:type="pct"/>
            <w:vAlign w:val="center"/>
          </w:tcPr>
          <w:p w14:paraId="374DE102" w14:textId="23FB52B6" w:rsidR="005656F2" w:rsidRPr="00E16E40" w:rsidRDefault="005656F2" w:rsidP="005656F2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Ph.D.</w:t>
            </w:r>
          </w:p>
        </w:tc>
        <w:tc>
          <w:tcPr>
            <w:tcW w:w="481" w:type="pct"/>
            <w:vAlign w:val="center"/>
          </w:tcPr>
          <w:p w14:paraId="41BDD614" w14:textId="68320D80" w:rsidR="005656F2" w:rsidRPr="00E16E40" w:rsidRDefault="005656F2" w:rsidP="005656F2">
            <w:pPr>
              <w:pStyle w:val="DataField10p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</w:tbl>
    <w:p w14:paraId="435B2CC2" w14:textId="77777777" w:rsidR="009A25CC" w:rsidRPr="00823C08" w:rsidRDefault="009A25CC" w:rsidP="009A25CC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  <w:sectPr w:rsidR="009A25CC" w:rsidRPr="00823C08" w:rsidSect="00CA7620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1BD0DEA8" w14:textId="7BC6742F" w:rsidR="009A25CC" w:rsidRPr="00823C08" w:rsidRDefault="009A25CC" w:rsidP="009A25CC">
      <w:pPr>
        <w:pStyle w:val="DataField11pt"/>
        <w:shd w:val="clear" w:color="auto" w:fill="E6E6E6"/>
        <w:rPr>
          <w:rFonts w:ascii="Times New Roman" w:hAnsi="Times New Roman" w:cs="Times New Roman"/>
          <w:b/>
          <w:sz w:val="24"/>
          <w:szCs w:val="24"/>
        </w:rPr>
      </w:pPr>
      <w:r w:rsidRPr="00823C0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67AC8" w:rsidRPr="00823C08">
        <w:rPr>
          <w:rFonts w:ascii="Times New Roman" w:hAnsi="Times New Roman" w:cs="Times New Roman"/>
          <w:b/>
          <w:sz w:val="24"/>
          <w:szCs w:val="24"/>
        </w:rPr>
        <w:t>AP</w:t>
      </w:r>
      <w:r w:rsidR="002D7991">
        <w:rPr>
          <w:rFonts w:ascii="Times New Roman" w:hAnsi="Times New Roman" w:cs="Times New Roman"/>
          <w:b/>
          <w:sz w:val="24"/>
          <w:szCs w:val="24"/>
        </w:rPr>
        <w:t>P</w:t>
      </w:r>
      <w:r w:rsidR="00F67AC8" w:rsidRPr="00823C08">
        <w:rPr>
          <w:rFonts w:ascii="Times New Roman" w:hAnsi="Times New Roman" w:cs="Times New Roman"/>
          <w:b/>
          <w:sz w:val="24"/>
          <w:szCs w:val="24"/>
        </w:rPr>
        <w:t>OINTMENTS</w:t>
      </w:r>
    </w:p>
    <w:p w14:paraId="72809F75" w14:textId="30AC46E3" w:rsidR="00764D9D" w:rsidRDefault="00764D9D" w:rsidP="00764D9D">
      <w:pPr>
        <w:ind w:right="43"/>
        <w:rPr>
          <w:bCs/>
          <w:color w:val="000000"/>
        </w:rPr>
      </w:pPr>
      <w:r w:rsidRPr="00823C08">
        <w:rPr>
          <w:b/>
          <w:bCs/>
          <w:color w:val="000000"/>
        </w:rPr>
        <w:t xml:space="preserve">Assistant Professor, </w:t>
      </w:r>
      <w:r w:rsidR="008A063C">
        <w:rPr>
          <w:bCs/>
          <w:color w:val="000000"/>
        </w:rPr>
        <w:t>2017 - Present</w:t>
      </w:r>
      <w:r w:rsidRPr="00823C08">
        <w:rPr>
          <w:bCs/>
          <w:color w:val="000000"/>
        </w:rPr>
        <w:t xml:space="preserve">, </w:t>
      </w:r>
      <w:r w:rsidR="00FE696E">
        <w:rPr>
          <w:bCs/>
          <w:color w:val="000000"/>
        </w:rPr>
        <w:t>Biological and Agricultural</w:t>
      </w:r>
      <w:r w:rsidR="008A063C">
        <w:rPr>
          <w:bCs/>
          <w:color w:val="000000"/>
        </w:rPr>
        <w:t xml:space="preserve"> </w:t>
      </w:r>
      <w:r w:rsidR="00E41A30">
        <w:rPr>
          <w:bCs/>
          <w:color w:val="000000"/>
        </w:rPr>
        <w:t>Engineering</w:t>
      </w:r>
      <w:r w:rsidRPr="00823C08">
        <w:rPr>
          <w:bCs/>
          <w:color w:val="000000"/>
        </w:rPr>
        <w:t>, Texas A&amp;M University</w:t>
      </w:r>
    </w:p>
    <w:p w14:paraId="35493586" w14:textId="3F7A3E9A" w:rsidR="005656F2" w:rsidRDefault="005656F2" w:rsidP="00764D9D">
      <w:pPr>
        <w:ind w:right="43"/>
        <w:rPr>
          <w:bCs/>
          <w:color w:val="000000"/>
        </w:rPr>
      </w:pPr>
      <w:r w:rsidRPr="00823C08">
        <w:rPr>
          <w:b/>
          <w:bCs/>
          <w:color w:val="000000"/>
        </w:rPr>
        <w:t xml:space="preserve">Assistant Professor, </w:t>
      </w:r>
      <w:r>
        <w:rPr>
          <w:bCs/>
          <w:color w:val="000000"/>
        </w:rPr>
        <w:t>2015 – 2017</w:t>
      </w:r>
      <w:r w:rsidR="000E0D80">
        <w:rPr>
          <w:bCs/>
          <w:color w:val="000000"/>
        </w:rPr>
        <w:t>,</w:t>
      </w:r>
      <w:r w:rsidRPr="00823C08">
        <w:rPr>
          <w:bCs/>
          <w:color w:val="000000"/>
        </w:rPr>
        <w:t xml:space="preserve"> </w:t>
      </w:r>
      <w:r>
        <w:rPr>
          <w:bCs/>
          <w:color w:val="000000"/>
        </w:rPr>
        <w:t>Biological and Environmental Science</w:t>
      </w:r>
      <w:r w:rsidRPr="00823C08">
        <w:rPr>
          <w:bCs/>
          <w:color w:val="000000"/>
        </w:rPr>
        <w:t xml:space="preserve">, </w:t>
      </w:r>
      <w:r>
        <w:rPr>
          <w:bCs/>
          <w:color w:val="000000"/>
        </w:rPr>
        <w:t>California</w:t>
      </w:r>
      <w:r w:rsidRPr="00823C08">
        <w:rPr>
          <w:bCs/>
          <w:color w:val="000000"/>
        </w:rPr>
        <w:t xml:space="preserve"> University</w:t>
      </w:r>
      <w:r>
        <w:rPr>
          <w:bCs/>
          <w:color w:val="000000"/>
        </w:rPr>
        <w:t xml:space="preserve"> of Pennsylvania</w:t>
      </w:r>
    </w:p>
    <w:p w14:paraId="7CC53CEE" w14:textId="79D59782" w:rsidR="005656F2" w:rsidRDefault="005656F2" w:rsidP="00764D9D">
      <w:pPr>
        <w:ind w:right="43"/>
        <w:rPr>
          <w:bCs/>
          <w:color w:val="000000"/>
        </w:rPr>
      </w:pPr>
      <w:r w:rsidRPr="005656F2">
        <w:rPr>
          <w:b/>
          <w:bCs/>
          <w:color w:val="000000"/>
        </w:rPr>
        <w:t>Graduate Assistant</w:t>
      </w:r>
      <w:r w:rsidR="000E0D80">
        <w:rPr>
          <w:b/>
          <w:bCs/>
          <w:color w:val="000000"/>
        </w:rPr>
        <w:t>,</w:t>
      </w:r>
      <w:r w:rsidR="000E0D80">
        <w:rPr>
          <w:bCs/>
          <w:color w:val="000000"/>
        </w:rPr>
        <w:t xml:space="preserve"> 2006 – 2014, </w:t>
      </w:r>
      <w:r w:rsidR="00FE696E">
        <w:rPr>
          <w:bCs/>
          <w:color w:val="000000"/>
        </w:rPr>
        <w:t>Agricultural and Biological Engineering, Purdue University</w:t>
      </w:r>
    </w:p>
    <w:p w14:paraId="11E42E6C" w14:textId="49AB33AC" w:rsidR="00FE696E" w:rsidRDefault="00FE696E" w:rsidP="00764D9D">
      <w:pPr>
        <w:ind w:right="43"/>
        <w:rPr>
          <w:bCs/>
          <w:color w:val="000000"/>
        </w:rPr>
      </w:pPr>
      <w:r>
        <w:rPr>
          <w:b/>
          <w:bCs/>
          <w:color w:val="000000"/>
        </w:rPr>
        <w:t>Applied Biology and Aerosol Technology Intern,</w:t>
      </w:r>
      <w:r>
        <w:rPr>
          <w:bCs/>
          <w:color w:val="000000"/>
        </w:rPr>
        <w:t xml:space="preserve"> 2010-2013, Battelle Memorial Institute, Columbus, OH</w:t>
      </w:r>
    </w:p>
    <w:p w14:paraId="752879D3" w14:textId="7B84A7FA" w:rsidR="00476849" w:rsidRPr="00476849" w:rsidRDefault="00476849" w:rsidP="00764D9D">
      <w:pPr>
        <w:ind w:right="43"/>
        <w:rPr>
          <w:bCs/>
          <w:color w:val="000000"/>
        </w:rPr>
      </w:pPr>
      <w:r>
        <w:rPr>
          <w:b/>
          <w:bCs/>
          <w:color w:val="000000"/>
        </w:rPr>
        <w:t>Summer Camp Head Counselor and Instructor,</w:t>
      </w:r>
      <w:r>
        <w:rPr>
          <w:bCs/>
          <w:color w:val="000000"/>
        </w:rPr>
        <w:t xml:space="preserve"> 2009-2011, Purdue Minority Engineering Program</w:t>
      </w:r>
    </w:p>
    <w:p w14:paraId="23DBA0BD" w14:textId="77777777" w:rsidR="00FC358A" w:rsidRPr="00823C08" w:rsidRDefault="00FC358A" w:rsidP="009A25CC">
      <w:pPr>
        <w:ind w:right="43"/>
        <w:rPr>
          <w:b/>
          <w:bCs/>
          <w:color w:val="000000"/>
        </w:rPr>
      </w:pPr>
    </w:p>
    <w:p w14:paraId="7086F147" w14:textId="1238031C" w:rsidR="009A25CC" w:rsidRPr="00823C08" w:rsidRDefault="009A25CC" w:rsidP="009A25CC">
      <w:pPr>
        <w:shd w:val="clear" w:color="auto" w:fill="E6E6E6"/>
        <w:tabs>
          <w:tab w:val="left" w:pos="2160"/>
          <w:tab w:val="left" w:pos="2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46"/>
        <w:jc w:val="both"/>
        <w:rPr>
          <w:b/>
          <w:color w:val="000000"/>
        </w:rPr>
      </w:pPr>
      <w:r w:rsidRPr="00823C08">
        <w:rPr>
          <w:b/>
          <w:color w:val="000000"/>
        </w:rPr>
        <w:t xml:space="preserve">C. </w:t>
      </w:r>
      <w:r w:rsidR="00192C87">
        <w:rPr>
          <w:b/>
          <w:color w:val="000000"/>
        </w:rPr>
        <w:t>PRODUCTS</w:t>
      </w:r>
    </w:p>
    <w:p w14:paraId="160FFAA6" w14:textId="09BA35A9" w:rsidR="00476849" w:rsidRPr="00476849" w:rsidRDefault="00476849" w:rsidP="00476849">
      <w:pPr>
        <w:pStyle w:val="ListParagraph"/>
        <w:numPr>
          <w:ilvl w:val="0"/>
          <w:numId w:val="26"/>
        </w:numPr>
        <w:ind w:left="360"/>
        <w:rPr>
          <w:sz w:val="24"/>
          <w:szCs w:val="24"/>
        </w:rPr>
      </w:pPr>
      <w:r w:rsidRPr="00A67963">
        <w:rPr>
          <w:b/>
          <w:sz w:val="24"/>
          <w:szCs w:val="24"/>
        </w:rPr>
        <w:t>McClurkin</w:t>
      </w:r>
      <w:r w:rsidR="00A67963">
        <w:rPr>
          <w:b/>
          <w:sz w:val="24"/>
          <w:szCs w:val="24"/>
        </w:rPr>
        <w:t>-Moore</w:t>
      </w:r>
      <w:r w:rsidRPr="00A67963">
        <w:rPr>
          <w:b/>
          <w:sz w:val="24"/>
          <w:szCs w:val="24"/>
        </w:rPr>
        <w:t>, J.D</w:t>
      </w:r>
      <w:r w:rsidRPr="00476849">
        <w:rPr>
          <w:sz w:val="24"/>
          <w:szCs w:val="24"/>
        </w:rPr>
        <w:t>., Ileleji, K., Keener, K., 2017. The effect of high-voltage atmospheric cold plasma treatment on the shelf-life of distillers wet grains. Food and Bioprocess Technology, 10, 1431-1440.</w:t>
      </w:r>
    </w:p>
    <w:p w14:paraId="0BF3634F" w14:textId="77777777" w:rsidR="00476849" w:rsidRPr="00476849" w:rsidRDefault="00476849" w:rsidP="00476849">
      <w:pPr>
        <w:pStyle w:val="ListParagraph"/>
        <w:numPr>
          <w:ilvl w:val="0"/>
          <w:numId w:val="26"/>
        </w:numPr>
        <w:ind w:left="360"/>
        <w:rPr>
          <w:sz w:val="24"/>
          <w:szCs w:val="24"/>
        </w:rPr>
      </w:pPr>
      <w:r w:rsidRPr="00A67963">
        <w:rPr>
          <w:b/>
          <w:sz w:val="24"/>
          <w:szCs w:val="24"/>
        </w:rPr>
        <w:t>McClurkin, J</w:t>
      </w:r>
      <w:r w:rsidRPr="00476849">
        <w:rPr>
          <w:sz w:val="24"/>
          <w:szCs w:val="24"/>
        </w:rPr>
        <w:t>., Ileleji, K., 2015. The effect of storage temperature and percentage of condensed distillers solubles on the shelf-life of distillers wet grains stored aerobically. Journal of Stored Product Research, 62, 58-64.</w:t>
      </w:r>
    </w:p>
    <w:p w14:paraId="5B597231" w14:textId="77777777" w:rsidR="00476849" w:rsidRDefault="00476849" w:rsidP="00476849">
      <w:pPr>
        <w:pStyle w:val="ListParagraph"/>
        <w:numPr>
          <w:ilvl w:val="0"/>
          <w:numId w:val="26"/>
        </w:numPr>
        <w:ind w:left="360"/>
        <w:rPr>
          <w:sz w:val="24"/>
          <w:szCs w:val="24"/>
        </w:rPr>
      </w:pPr>
      <w:r w:rsidRPr="00A67963">
        <w:rPr>
          <w:b/>
          <w:sz w:val="24"/>
          <w:szCs w:val="24"/>
        </w:rPr>
        <w:t>McClurkin, J.D</w:t>
      </w:r>
      <w:r w:rsidRPr="00476849">
        <w:rPr>
          <w:sz w:val="24"/>
          <w:szCs w:val="24"/>
        </w:rPr>
        <w:t>., Maier, D.E., &amp; Ileleji, K.E., 2013. Half-life time of ozone as a function of air movement and conditions in a sealed container. Journal of Stored Products Research, 55, 41-47.</w:t>
      </w:r>
    </w:p>
    <w:p w14:paraId="7C2D7D48" w14:textId="77777777" w:rsidR="00476849" w:rsidRDefault="00476849" w:rsidP="00476849">
      <w:pPr>
        <w:pStyle w:val="ListParagraph"/>
        <w:numPr>
          <w:ilvl w:val="0"/>
          <w:numId w:val="26"/>
        </w:numPr>
        <w:ind w:left="360"/>
        <w:rPr>
          <w:sz w:val="24"/>
          <w:szCs w:val="24"/>
        </w:rPr>
      </w:pPr>
      <w:r w:rsidRPr="00A67963">
        <w:rPr>
          <w:b/>
          <w:sz w:val="24"/>
          <w:szCs w:val="24"/>
        </w:rPr>
        <w:t>McClurkin, J</w:t>
      </w:r>
      <w:r w:rsidRPr="00476849">
        <w:rPr>
          <w:sz w:val="24"/>
          <w:szCs w:val="24"/>
        </w:rPr>
        <w:t>., Fitzpatrick, V., Cox, M. Development of industry modules for engineers pursuing advanced degrees. In preparation for the 2014 ASEE Annual Conference.</w:t>
      </w:r>
    </w:p>
    <w:p w14:paraId="3DF8BD4D" w14:textId="782C1B14" w:rsidR="00476849" w:rsidRPr="00476849" w:rsidRDefault="00476849" w:rsidP="00476849">
      <w:pPr>
        <w:pStyle w:val="ListParagraph"/>
        <w:numPr>
          <w:ilvl w:val="0"/>
          <w:numId w:val="26"/>
        </w:numPr>
        <w:ind w:left="360"/>
        <w:rPr>
          <w:sz w:val="24"/>
          <w:szCs w:val="24"/>
        </w:rPr>
      </w:pPr>
      <w:r w:rsidRPr="00A67963">
        <w:rPr>
          <w:b/>
          <w:sz w:val="24"/>
          <w:szCs w:val="24"/>
        </w:rPr>
        <w:t>McClurkin, J</w:t>
      </w:r>
      <w:r w:rsidRPr="00476849">
        <w:rPr>
          <w:sz w:val="24"/>
          <w:szCs w:val="24"/>
        </w:rPr>
        <w:t xml:space="preserve">., Stone, K. 2002. Youth High Risk Behavior. The John Glenn Institute for Public Service &amp; Public Policy Public Service Review, Central Ohio 2002.  </w:t>
      </w:r>
    </w:p>
    <w:p w14:paraId="398B6289" w14:textId="77777777" w:rsidR="00476849" w:rsidRPr="00476849" w:rsidRDefault="00476849" w:rsidP="00476849">
      <w:pPr>
        <w:pStyle w:val="ListParagraph"/>
        <w:ind w:firstLine="0"/>
        <w:rPr>
          <w:sz w:val="24"/>
          <w:szCs w:val="24"/>
        </w:rPr>
      </w:pPr>
    </w:p>
    <w:p w14:paraId="3BB249BA" w14:textId="77777777" w:rsidR="00FC358A" w:rsidRPr="007343F6" w:rsidRDefault="00FC358A" w:rsidP="007343F6"/>
    <w:p w14:paraId="3E50BE84" w14:textId="77777777" w:rsidR="00F67AC8" w:rsidRPr="00823C08" w:rsidRDefault="00406CFB" w:rsidP="009A25CC">
      <w:pPr>
        <w:shd w:val="clear" w:color="auto" w:fill="E6E6E6"/>
        <w:tabs>
          <w:tab w:val="left" w:pos="2160"/>
          <w:tab w:val="left" w:pos="2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46"/>
        <w:jc w:val="both"/>
        <w:rPr>
          <w:b/>
          <w:lang w:val="en-GB"/>
        </w:rPr>
      </w:pPr>
      <w:r w:rsidRPr="00823C08">
        <w:rPr>
          <w:b/>
          <w:lang w:val="en-GB"/>
        </w:rPr>
        <w:lastRenderedPageBreak/>
        <w:t xml:space="preserve">D. </w:t>
      </w:r>
      <w:r w:rsidR="0002154A" w:rsidRPr="00823C08">
        <w:rPr>
          <w:b/>
          <w:lang w:val="en-GB"/>
        </w:rPr>
        <w:t>SYNERGISTIC ACTIVITIES</w:t>
      </w:r>
    </w:p>
    <w:p w14:paraId="65F7C187" w14:textId="5F830369" w:rsidR="00ED2DF6" w:rsidRDefault="005656F2" w:rsidP="00F9078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PI: J.M. Moore, Co-PIs: Bria Perkins, Jaida Bannister, Cherish Van</w:t>
      </w:r>
      <w:r w:rsidR="00A67963">
        <w:rPr>
          <w:color w:val="000000"/>
          <w:sz w:val="24"/>
          <w:szCs w:val="24"/>
        </w:rPr>
        <w:t>ce, “Assessing Campus Culture: Students’ perceptions of inclusion beyond the first year” D</w:t>
      </w:r>
      <w:r>
        <w:rPr>
          <w:color w:val="000000"/>
          <w:sz w:val="24"/>
          <w:szCs w:val="24"/>
        </w:rPr>
        <w:t>iversity Matters Seed Grant</w:t>
      </w:r>
      <w:r w:rsidR="00A67963">
        <w:rPr>
          <w:color w:val="000000"/>
          <w:sz w:val="24"/>
          <w:szCs w:val="24"/>
        </w:rPr>
        <w:t xml:space="preserve">, 2017, </w:t>
      </w:r>
    </w:p>
    <w:p w14:paraId="070DEFEF" w14:textId="77777777" w:rsidR="00476849" w:rsidRPr="00476849" w:rsidRDefault="00476849" w:rsidP="00476849">
      <w:pPr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476849">
        <w:rPr>
          <w:color w:val="000000"/>
        </w:rPr>
        <w:t xml:space="preserve">Pennsylvania Department of Environmental Protection, Environmental Education Grants Program, California University Biogas Energy Academy (BEAM), 2016, $2,801. </w:t>
      </w:r>
    </w:p>
    <w:p w14:paraId="0E93B674" w14:textId="4026CCC1" w:rsidR="00F9078D" w:rsidRPr="00F9078D" w:rsidRDefault="00F9078D" w:rsidP="00F9078D">
      <w:pPr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F9078D">
        <w:rPr>
          <w:color w:val="000000"/>
        </w:rPr>
        <w:t>Frederick Douglass Institute Committee,</w:t>
      </w:r>
      <w:r w:rsidR="00A67963">
        <w:rPr>
          <w:color w:val="000000"/>
        </w:rPr>
        <w:t xml:space="preserve"> California University of PA,</w:t>
      </w:r>
      <w:r w:rsidRPr="00F9078D">
        <w:rPr>
          <w:color w:val="000000"/>
        </w:rPr>
        <w:t xml:space="preserve"> Fall 2015 – Spring 2017</w:t>
      </w:r>
    </w:p>
    <w:p w14:paraId="53CB32A4" w14:textId="2B89DA63" w:rsidR="00F9078D" w:rsidRPr="00F9078D" w:rsidRDefault="00F9078D" w:rsidP="00F9078D">
      <w:pPr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F9078D">
        <w:rPr>
          <w:color w:val="000000"/>
        </w:rPr>
        <w:t>Minorities in Agriculture, Natural Resources and Related Sciences (MANRRS) Faculty Advisor</w:t>
      </w:r>
      <w:r w:rsidR="00A67963">
        <w:rPr>
          <w:color w:val="000000"/>
        </w:rPr>
        <w:t xml:space="preserve"> at California University of PA, 2015-2017.</w:t>
      </w:r>
      <w:bookmarkStart w:id="0" w:name="_GoBack"/>
      <w:bookmarkEnd w:id="0"/>
    </w:p>
    <w:p w14:paraId="596EB476" w14:textId="640D19A4" w:rsidR="00476849" w:rsidRPr="00F9078D" w:rsidRDefault="00F9078D" w:rsidP="00F9078D">
      <w:pPr>
        <w:numPr>
          <w:ilvl w:val="0"/>
          <w:numId w:val="28"/>
        </w:numPr>
        <w:autoSpaceDE/>
        <w:autoSpaceDN/>
        <w:jc w:val="both"/>
        <w:rPr>
          <w:color w:val="000000"/>
        </w:rPr>
      </w:pPr>
      <w:r w:rsidRPr="00F9078D">
        <w:rPr>
          <w:color w:val="000000"/>
        </w:rPr>
        <w:t>Science Bound Tutor, Mentor and 9th-12th Program Presenter, 2013 – August 2015</w:t>
      </w:r>
    </w:p>
    <w:sectPr w:rsidR="00476849" w:rsidRPr="00F9078D" w:rsidSect="009A25CC"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C0293" w14:textId="77777777" w:rsidR="00703874" w:rsidRDefault="00703874">
      <w:r>
        <w:separator/>
      </w:r>
    </w:p>
  </w:endnote>
  <w:endnote w:type="continuationSeparator" w:id="0">
    <w:p w14:paraId="5055AD77" w14:textId="77777777" w:rsidR="00703874" w:rsidRDefault="0070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ago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E49A" w14:textId="77777777" w:rsidR="0002154A" w:rsidRDefault="00F40189" w:rsidP="009A25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15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6B499" w14:textId="77777777" w:rsidR="0002154A" w:rsidRDefault="00021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E8D6" w14:textId="0047FDA8" w:rsidR="0002154A" w:rsidRDefault="005656F2" w:rsidP="008C2B64">
    <w:pPr>
      <w:pStyle w:val="Footer"/>
      <w:tabs>
        <w:tab w:val="left" w:pos="573"/>
        <w:tab w:val="right" w:pos="9360"/>
      </w:tabs>
      <w:jc w:val="both"/>
    </w:pPr>
    <w:r>
      <w:t>Janie M. Moore</w:t>
    </w:r>
    <w:r w:rsidR="008C2B64">
      <w:tab/>
    </w:r>
    <w:r w:rsidR="008C2B64">
      <w:tab/>
    </w:r>
    <w:r w:rsidR="008C2B64">
      <w:tab/>
    </w:r>
    <w:r w:rsidR="00F40189">
      <w:fldChar w:fldCharType="begin"/>
    </w:r>
    <w:r w:rsidR="0002154A">
      <w:instrText xml:space="preserve"> PAGE   \* MERGEFORMAT </w:instrText>
    </w:r>
    <w:r w:rsidR="00F40189">
      <w:fldChar w:fldCharType="separate"/>
    </w:r>
    <w:r w:rsidR="00664998">
      <w:rPr>
        <w:noProof/>
      </w:rPr>
      <w:t>1</w:t>
    </w:r>
    <w:r w:rsidR="00F4018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3781" w14:textId="77777777" w:rsidR="0002154A" w:rsidRDefault="0002154A">
    <w:pPr>
      <w:pStyle w:val="FormFooterBorder"/>
    </w:pPr>
    <w:r>
      <w:tab/>
    </w:r>
    <w:r>
      <w:tab/>
    </w:r>
    <w:r>
      <w:rPr>
        <w:b/>
        <w:bCs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2209" w14:textId="77777777" w:rsidR="0002154A" w:rsidRDefault="00F40189">
    <w:pPr>
      <w:pStyle w:val="Footer"/>
      <w:jc w:val="right"/>
    </w:pPr>
    <w:r>
      <w:fldChar w:fldCharType="begin"/>
    </w:r>
    <w:r w:rsidR="0002154A">
      <w:instrText xml:space="preserve"> PAGE   \* MERGEFORMAT </w:instrText>
    </w:r>
    <w:r>
      <w:fldChar w:fldCharType="separate"/>
    </w:r>
    <w:r w:rsidR="00664998">
      <w:rPr>
        <w:noProof/>
      </w:rPr>
      <w:t>2</w:t>
    </w:r>
    <w:r>
      <w:fldChar w:fldCharType="end"/>
    </w:r>
  </w:p>
  <w:p w14:paraId="0EE1B067" w14:textId="48BC884C" w:rsidR="0002154A" w:rsidRPr="00210BD0" w:rsidRDefault="002C012D" w:rsidP="009A25CC">
    <w:pPr>
      <w:pStyle w:val="Footer"/>
    </w:pPr>
    <w:r>
      <w:t>Karan L. Watson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C930" w14:textId="77777777" w:rsidR="00703874" w:rsidRDefault="00703874">
      <w:r>
        <w:separator/>
      </w:r>
    </w:p>
  </w:footnote>
  <w:footnote w:type="continuationSeparator" w:id="0">
    <w:p w14:paraId="295EDCCD" w14:textId="77777777" w:rsidR="00703874" w:rsidRDefault="0070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F88D" w14:textId="77777777" w:rsidR="0002154A" w:rsidRDefault="0002154A">
    <w:pPr>
      <w:pStyle w:val="Header"/>
      <w:tabs>
        <w:tab w:val="clear" w:pos="8640"/>
        <w:tab w:val="right" w:pos="10800"/>
      </w:tabs>
      <w:spacing w:line="20" w:lineRule="exac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0FC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</w:abstractNum>
  <w:abstractNum w:abstractNumId="11" w15:restartNumberingAfterBreak="0">
    <w:nsid w:val="04E864C9"/>
    <w:multiLevelType w:val="hybridMultilevel"/>
    <w:tmpl w:val="7072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71A98"/>
    <w:multiLevelType w:val="hybridMultilevel"/>
    <w:tmpl w:val="F6BC0CB8"/>
    <w:lvl w:ilvl="0" w:tplc="70E8E4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D4D9CA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0F432F95"/>
    <w:multiLevelType w:val="hybridMultilevel"/>
    <w:tmpl w:val="3648F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41B4D04"/>
    <w:multiLevelType w:val="hybridMultilevel"/>
    <w:tmpl w:val="66B4698C"/>
    <w:lvl w:ilvl="0" w:tplc="AA82F0F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8B6C7D"/>
    <w:multiLevelType w:val="hybridMultilevel"/>
    <w:tmpl w:val="674A0776"/>
    <w:lvl w:ilvl="0" w:tplc="638ED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D4D9CA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EC258BE"/>
    <w:multiLevelType w:val="hybridMultilevel"/>
    <w:tmpl w:val="D1427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BF2FDB"/>
    <w:multiLevelType w:val="hybridMultilevel"/>
    <w:tmpl w:val="3364F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231471"/>
    <w:multiLevelType w:val="hybridMultilevel"/>
    <w:tmpl w:val="F32C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DFC76C5"/>
    <w:multiLevelType w:val="hybridMultilevel"/>
    <w:tmpl w:val="3190D002"/>
    <w:lvl w:ilvl="0" w:tplc="62D858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28209B"/>
    <w:multiLevelType w:val="hybridMultilevel"/>
    <w:tmpl w:val="52227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A7BD1"/>
    <w:multiLevelType w:val="hybridMultilevel"/>
    <w:tmpl w:val="B8A8B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706A6"/>
    <w:multiLevelType w:val="hybridMultilevel"/>
    <w:tmpl w:val="688C2856"/>
    <w:lvl w:ilvl="0" w:tplc="301CFE0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776CA"/>
    <w:multiLevelType w:val="hybridMultilevel"/>
    <w:tmpl w:val="0A907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0D0A63"/>
    <w:multiLevelType w:val="multilevel"/>
    <w:tmpl w:val="93046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C55C9D"/>
    <w:multiLevelType w:val="hybridMultilevel"/>
    <w:tmpl w:val="543CD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78156A4"/>
    <w:multiLevelType w:val="hybridMultilevel"/>
    <w:tmpl w:val="E79609F0"/>
    <w:lvl w:ilvl="0" w:tplc="BC548FFE">
      <w:start w:val="1"/>
      <w:numFmt w:val="decimal"/>
      <w:pStyle w:val="Normal11pt"/>
      <w:lvlText w:val="%1."/>
      <w:lvlJc w:val="left"/>
      <w:pPr>
        <w:tabs>
          <w:tab w:val="num" w:pos="1800"/>
        </w:tabs>
        <w:ind w:left="1728" w:hanging="504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F826C34"/>
    <w:multiLevelType w:val="hybridMultilevel"/>
    <w:tmpl w:val="BA609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20"/>
  </w:num>
  <w:num w:numId="13">
    <w:abstractNumId w:val="14"/>
  </w:num>
  <w:num w:numId="14">
    <w:abstractNumId w:val="28"/>
  </w:num>
  <w:num w:numId="15">
    <w:abstractNumId w:val="29"/>
  </w:num>
  <w:num w:numId="16">
    <w:abstractNumId w:val="15"/>
  </w:num>
  <w:num w:numId="17">
    <w:abstractNumId w:val="21"/>
  </w:num>
  <w:num w:numId="18">
    <w:abstractNumId w:val="16"/>
  </w:num>
  <w:num w:numId="19">
    <w:abstractNumId w:val="12"/>
  </w:num>
  <w:num w:numId="20">
    <w:abstractNumId w:val="24"/>
  </w:num>
  <w:num w:numId="21">
    <w:abstractNumId w:val="26"/>
  </w:num>
  <w:num w:numId="22">
    <w:abstractNumId w:val="30"/>
  </w:num>
  <w:num w:numId="23">
    <w:abstractNumId w:val="13"/>
  </w:num>
  <w:num w:numId="24">
    <w:abstractNumId w:val="11"/>
  </w:num>
  <w:num w:numId="25">
    <w:abstractNumId w:val="23"/>
  </w:num>
  <w:num w:numId="26">
    <w:abstractNumId w:val="19"/>
  </w:num>
  <w:num w:numId="27">
    <w:abstractNumId w:val="27"/>
  </w:num>
  <w:num w:numId="28">
    <w:abstractNumId w:val="22"/>
  </w:num>
  <w:num w:numId="29">
    <w:abstractNumId w:val="10"/>
  </w:num>
  <w:num w:numId="30">
    <w:abstractNumId w:val="25"/>
  </w:num>
  <w:num w:numId="31">
    <w:abstractNumId w:val="18"/>
  </w:num>
  <w:num w:numId="3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068CB"/>
    <w:rsid w:val="0002154A"/>
    <w:rsid w:val="00026ACF"/>
    <w:rsid w:val="00086F14"/>
    <w:rsid w:val="000E0D80"/>
    <w:rsid w:val="00153A39"/>
    <w:rsid w:val="00192C87"/>
    <w:rsid w:val="002024E4"/>
    <w:rsid w:val="00202EF5"/>
    <w:rsid w:val="00215BDC"/>
    <w:rsid w:val="002301DA"/>
    <w:rsid w:val="00257ADD"/>
    <w:rsid w:val="00266E2F"/>
    <w:rsid w:val="00292034"/>
    <w:rsid w:val="002A7FDE"/>
    <w:rsid w:val="002B25AE"/>
    <w:rsid w:val="002B2E66"/>
    <w:rsid w:val="002C012D"/>
    <w:rsid w:val="002D7991"/>
    <w:rsid w:val="002E75F3"/>
    <w:rsid w:val="0030273D"/>
    <w:rsid w:val="003D5B13"/>
    <w:rsid w:val="003D7F68"/>
    <w:rsid w:val="003F6A45"/>
    <w:rsid w:val="00406CFB"/>
    <w:rsid w:val="004129EA"/>
    <w:rsid w:val="00472A89"/>
    <w:rsid w:val="00476849"/>
    <w:rsid w:val="004A4BCF"/>
    <w:rsid w:val="004B526A"/>
    <w:rsid w:val="004B7566"/>
    <w:rsid w:val="004C7986"/>
    <w:rsid w:val="00532231"/>
    <w:rsid w:val="005359D0"/>
    <w:rsid w:val="005656F2"/>
    <w:rsid w:val="005733A0"/>
    <w:rsid w:val="005857E0"/>
    <w:rsid w:val="005C6E91"/>
    <w:rsid w:val="005F00F6"/>
    <w:rsid w:val="005F74B2"/>
    <w:rsid w:val="0062608A"/>
    <w:rsid w:val="00664998"/>
    <w:rsid w:val="0068093C"/>
    <w:rsid w:val="006A0973"/>
    <w:rsid w:val="006E2B6D"/>
    <w:rsid w:val="006F181D"/>
    <w:rsid w:val="00703874"/>
    <w:rsid w:val="007343F6"/>
    <w:rsid w:val="007605E4"/>
    <w:rsid w:val="00764D9D"/>
    <w:rsid w:val="00784826"/>
    <w:rsid w:val="00786EFC"/>
    <w:rsid w:val="0078784B"/>
    <w:rsid w:val="00793F57"/>
    <w:rsid w:val="007E5ABA"/>
    <w:rsid w:val="007F309A"/>
    <w:rsid w:val="00823C08"/>
    <w:rsid w:val="008574A8"/>
    <w:rsid w:val="00884CF5"/>
    <w:rsid w:val="008A063C"/>
    <w:rsid w:val="008C2B64"/>
    <w:rsid w:val="008C5ADC"/>
    <w:rsid w:val="008E09BB"/>
    <w:rsid w:val="008E4906"/>
    <w:rsid w:val="0090293E"/>
    <w:rsid w:val="00913136"/>
    <w:rsid w:val="0095366F"/>
    <w:rsid w:val="00954BDB"/>
    <w:rsid w:val="00962FE8"/>
    <w:rsid w:val="0097549B"/>
    <w:rsid w:val="00985633"/>
    <w:rsid w:val="009A25CC"/>
    <w:rsid w:val="009A4722"/>
    <w:rsid w:val="009A76DE"/>
    <w:rsid w:val="00A02C37"/>
    <w:rsid w:val="00A3322B"/>
    <w:rsid w:val="00A67963"/>
    <w:rsid w:val="00A7161F"/>
    <w:rsid w:val="00A86A39"/>
    <w:rsid w:val="00AA6392"/>
    <w:rsid w:val="00AD32DD"/>
    <w:rsid w:val="00AF6D00"/>
    <w:rsid w:val="00B12F8B"/>
    <w:rsid w:val="00B14114"/>
    <w:rsid w:val="00B14BAB"/>
    <w:rsid w:val="00B23D7E"/>
    <w:rsid w:val="00B44F97"/>
    <w:rsid w:val="00BA7027"/>
    <w:rsid w:val="00BC52B2"/>
    <w:rsid w:val="00C06560"/>
    <w:rsid w:val="00C13D64"/>
    <w:rsid w:val="00C208B6"/>
    <w:rsid w:val="00C23679"/>
    <w:rsid w:val="00C26F01"/>
    <w:rsid w:val="00C42185"/>
    <w:rsid w:val="00CA7620"/>
    <w:rsid w:val="00CD4A28"/>
    <w:rsid w:val="00CE0148"/>
    <w:rsid w:val="00CF3E8D"/>
    <w:rsid w:val="00D146F8"/>
    <w:rsid w:val="00D93CB5"/>
    <w:rsid w:val="00DB0BF6"/>
    <w:rsid w:val="00DF5BCF"/>
    <w:rsid w:val="00E16E40"/>
    <w:rsid w:val="00E41A30"/>
    <w:rsid w:val="00E62096"/>
    <w:rsid w:val="00EA678F"/>
    <w:rsid w:val="00ED057F"/>
    <w:rsid w:val="00ED2DF6"/>
    <w:rsid w:val="00EE1DAC"/>
    <w:rsid w:val="00F259D5"/>
    <w:rsid w:val="00F40189"/>
    <w:rsid w:val="00F44E20"/>
    <w:rsid w:val="00F571AB"/>
    <w:rsid w:val="00F606AC"/>
    <w:rsid w:val="00F653E0"/>
    <w:rsid w:val="00F67AC8"/>
    <w:rsid w:val="00F9078D"/>
    <w:rsid w:val="00FC358A"/>
    <w:rsid w:val="00FD6419"/>
    <w:rsid w:val="00FE696E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B152A"/>
  <w15:docId w15:val="{1EA699DE-BF54-8145-8C75-BFB81748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unhideWhenUsed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44E8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C6E91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5C6E91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2612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96D5E"/>
    <w:pPr>
      <w:keepNext/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autoSpaceDE/>
      <w:autoSpaceDN/>
      <w:spacing w:line="240" w:lineRule="atLeast"/>
      <w:ind w:left="20" w:right="12"/>
      <w:jc w:val="both"/>
      <w:outlineLvl w:val="6"/>
    </w:pPr>
    <w:rPr>
      <w:rFonts w:ascii="Chicago" w:hAnsi="Chicago"/>
      <w:b/>
      <w:sz w:val="22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96D5E"/>
    <w:pPr>
      <w:keepNext/>
      <w:tabs>
        <w:tab w:val="left" w:pos="8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</w:tabs>
      <w:autoSpaceDE/>
      <w:autoSpaceDN/>
      <w:spacing w:line="240" w:lineRule="atLeast"/>
      <w:ind w:left="20" w:right="12"/>
      <w:jc w:val="both"/>
      <w:outlineLvl w:val="7"/>
    </w:pPr>
    <w:rPr>
      <w:rFonts w:ascii="Chicago" w:hAnsi="Chicago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96D5E"/>
    <w:pPr>
      <w:keepNext/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autoSpaceDE/>
      <w:autoSpaceDN/>
      <w:spacing w:line="240" w:lineRule="atLeast"/>
      <w:ind w:left="20" w:right="12"/>
      <w:jc w:val="both"/>
      <w:outlineLvl w:val="8"/>
    </w:pPr>
    <w:rPr>
      <w:rFonts w:ascii="Chicago" w:hAnsi="Chicago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5C6E91"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5C6E91"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5C6E91"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5C6E91"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5C6E91"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rsid w:val="005C6E91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rsid w:val="005C6E91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rsid w:val="005C6E91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rsid w:val="005C6E91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rsid w:val="005C6E91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rsid w:val="005C6E91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rsid w:val="005C6E91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5C6E91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5C6E91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rsid w:val="005C6E91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rsid w:val="005C6E91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rsid w:val="005C6E91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5C6E91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3F6A45"/>
    <w:pPr>
      <w:spacing w:line="300" w:lineRule="exact"/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5C6E91"/>
    <w:pPr>
      <w:tabs>
        <w:tab w:val="center" w:pos="4320"/>
        <w:tab w:val="right" w:pos="8640"/>
      </w:tabs>
    </w:pPr>
  </w:style>
  <w:style w:type="character" w:styleId="PageNumber">
    <w:name w:val="page number"/>
    <w:rsid w:val="005C6E91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5C6E91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5C6E91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5C6E91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5C6E91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5C6E91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5C6E91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5C6E91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5C6E91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BodyText">
    <w:name w:val="Body Text"/>
    <w:basedOn w:val="Normal"/>
    <w:rsid w:val="003902D6"/>
    <w:pPr>
      <w:spacing w:after="120"/>
    </w:pPr>
  </w:style>
  <w:style w:type="paragraph" w:customStyle="1" w:styleId="HeadNoteNotItalics">
    <w:name w:val="HeadNoteNotItalics"/>
    <w:basedOn w:val="HeadingNote"/>
    <w:rsid w:val="005C6E91"/>
    <w:rPr>
      <w:i w:val="0"/>
    </w:rPr>
  </w:style>
  <w:style w:type="character" w:styleId="Hyperlink">
    <w:name w:val="Hyperlink"/>
    <w:rsid w:val="00F47E6A"/>
    <w:rPr>
      <w:color w:val="0000FF"/>
      <w:u w:val="single"/>
    </w:rPr>
  </w:style>
  <w:style w:type="paragraph" w:styleId="BodyText2">
    <w:name w:val="Body Text 2"/>
    <w:basedOn w:val="Normal"/>
    <w:rsid w:val="00064E2C"/>
    <w:pPr>
      <w:spacing w:after="120" w:line="480" w:lineRule="auto"/>
    </w:pPr>
  </w:style>
  <w:style w:type="paragraph" w:customStyle="1" w:styleId="Normal11pt">
    <w:name w:val="Normal + 11 pt"/>
    <w:basedOn w:val="Normal"/>
    <w:rsid w:val="007B21CE"/>
    <w:pPr>
      <w:numPr>
        <w:numId w:val="15"/>
      </w:numPr>
    </w:pPr>
  </w:style>
  <w:style w:type="character" w:customStyle="1" w:styleId="Heading7Char">
    <w:name w:val="Heading 7 Char"/>
    <w:link w:val="Heading7"/>
    <w:rsid w:val="00B96D5E"/>
    <w:rPr>
      <w:rFonts w:ascii="Chicago" w:hAnsi="Chicago"/>
      <w:b/>
      <w:sz w:val="22"/>
      <w:u w:val="single"/>
    </w:rPr>
  </w:style>
  <w:style w:type="character" w:customStyle="1" w:styleId="Heading8Char">
    <w:name w:val="Heading 8 Char"/>
    <w:link w:val="Heading8"/>
    <w:rsid w:val="00B96D5E"/>
    <w:rPr>
      <w:rFonts w:ascii="Chicago" w:hAnsi="Chicago"/>
      <w:b/>
      <w:sz w:val="22"/>
    </w:rPr>
  </w:style>
  <w:style w:type="character" w:customStyle="1" w:styleId="Heading9Char">
    <w:name w:val="Heading 9 Char"/>
    <w:link w:val="Heading9"/>
    <w:rsid w:val="00B96D5E"/>
    <w:rPr>
      <w:rFonts w:ascii="Chicago" w:hAnsi="Chicago"/>
      <w:b/>
      <w:sz w:val="24"/>
      <w:u w:val="single"/>
    </w:rPr>
  </w:style>
  <w:style w:type="paragraph" w:styleId="BodyText3">
    <w:name w:val="Body Text 3"/>
    <w:basedOn w:val="Normal"/>
    <w:link w:val="BodyText3Char"/>
    <w:rsid w:val="00B96D5E"/>
    <w:pPr>
      <w:autoSpaceDE/>
      <w:autoSpaceDN/>
      <w:spacing w:line="480" w:lineRule="auto"/>
      <w:jc w:val="both"/>
    </w:pPr>
    <w:rPr>
      <w:b/>
      <w:sz w:val="22"/>
      <w:szCs w:val="20"/>
      <w:lang w:val="en-GB"/>
    </w:rPr>
  </w:style>
  <w:style w:type="character" w:customStyle="1" w:styleId="BodyText3Char">
    <w:name w:val="Body Text 3 Char"/>
    <w:link w:val="BodyText3"/>
    <w:rsid w:val="00B96D5E"/>
    <w:rPr>
      <w:b/>
      <w:sz w:val="22"/>
      <w:lang w:val="en-GB"/>
    </w:rPr>
  </w:style>
  <w:style w:type="character" w:customStyle="1" w:styleId="ti2">
    <w:name w:val="ti2"/>
    <w:rsid w:val="00B96D5E"/>
    <w:rPr>
      <w:sz w:val="22"/>
      <w:szCs w:val="22"/>
    </w:rPr>
  </w:style>
  <w:style w:type="character" w:customStyle="1" w:styleId="ti">
    <w:name w:val="ti"/>
    <w:basedOn w:val="DefaultParagraphFont"/>
    <w:rsid w:val="00B96D5E"/>
  </w:style>
  <w:style w:type="character" w:customStyle="1" w:styleId="volume">
    <w:name w:val="volume"/>
    <w:basedOn w:val="DefaultParagraphFont"/>
    <w:rsid w:val="00B96D5E"/>
  </w:style>
  <w:style w:type="character" w:customStyle="1" w:styleId="pages">
    <w:name w:val="pages"/>
    <w:basedOn w:val="DefaultParagraphFont"/>
    <w:rsid w:val="00B96D5E"/>
  </w:style>
  <w:style w:type="character" w:customStyle="1" w:styleId="journalname">
    <w:name w:val="journalname"/>
    <w:basedOn w:val="DefaultParagraphFont"/>
    <w:rsid w:val="00DB022C"/>
  </w:style>
  <w:style w:type="paragraph" w:styleId="BalloonText">
    <w:name w:val="Balloon Text"/>
    <w:basedOn w:val="Normal"/>
    <w:link w:val="BalloonTextChar"/>
    <w:rsid w:val="00FF4E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4EC2"/>
    <w:rPr>
      <w:rFonts w:ascii="Tahoma" w:hAnsi="Tahoma" w:cs="Tahoma"/>
      <w:sz w:val="16"/>
      <w:szCs w:val="16"/>
    </w:rPr>
  </w:style>
  <w:style w:type="character" w:customStyle="1" w:styleId="src1">
    <w:name w:val="src1"/>
    <w:rsid w:val="002A681F"/>
    <w:rPr>
      <w:vanish w:val="0"/>
      <w:webHidden w:val="0"/>
      <w:specVanish w:val="0"/>
    </w:rPr>
  </w:style>
  <w:style w:type="character" w:styleId="Strong">
    <w:name w:val="Strong"/>
    <w:qFormat/>
    <w:rsid w:val="002A681F"/>
    <w:rPr>
      <w:b/>
      <w:bCs/>
    </w:rPr>
  </w:style>
  <w:style w:type="paragraph" w:styleId="ListParagraph">
    <w:name w:val="List Paragraph"/>
    <w:basedOn w:val="Normal"/>
    <w:uiPriority w:val="34"/>
    <w:qFormat/>
    <w:rsid w:val="0097549B"/>
    <w:pPr>
      <w:autoSpaceDE/>
      <w:autoSpaceDN/>
      <w:spacing w:after="120"/>
      <w:ind w:left="360" w:hanging="360"/>
      <w:contextualSpacing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210BD0"/>
    <w:rPr>
      <w:sz w:val="24"/>
      <w:szCs w:val="24"/>
    </w:rPr>
  </w:style>
  <w:style w:type="paragraph" w:customStyle="1" w:styleId="Default">
    <w:name w:val="Default"/>
    <w:rsid w:val="00526E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97549B"/>
  </w:style>
  <w:style w:type="character" w:customStyle="1" w:styleId="FootnoteTextChar">
    <w:name w:val="Footnote Text Char"/>
    <w:basedOn w:val="DefaultParagraphFont"/>
    <w:link w:val="FootnoteText"/>
    <w:rsid w:val="0097549B"/>
    <w:rPr>
      <w:sz w:val="24"/>
      <w:szCs w:val="24"/>
    </w:rPr>
  </w:style>
  <w:style w:type="character" w:styleId="FootnoteReference">
    <w:name w:val="footnote reference"/>
    <w:basedOn w:val="DefaultParagraphFont"/>
    <w:rsid w:val="009754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02C37"/>
    <w:rPr>
      <w:color w:val="808080"/>
      <w:shd w:val="clear" w:color="auto" w:fill="E6E6E6"/>
    </w:rPr>
  </w:style>
  <w:style w:type="table" w:styleId="TableGrid">
    <w:name w:val="Table Grid"/>
    <w:basedOn w:val="TableNormal"/>
    <w:rsid w:val="0082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ED057F"/>
    <w:rPr>
      <w:color w:val="800080" w:themeColor="followedHyperlink"/>
      <w:u w:val="single"/>
    </w:rPr>
  </w:style>
  <w:style w:type="paragraph" w:customStyle="1" w:styleId="Body1">
    <w:name w:val="Body 1"/>
    <w:rsid w:val="0078784B"/>
    <w:pPr>
      <w:widowControl w:val="0"/>
      <w:outlineLvl w:val="0"/>
    </w:pPr>
    <w:rPr>
      <w:rFonts w:ascii="Courier New" w:eastAsia="Arial Unicode MS" w:hAnsi="Courier New"/>
      <w:color w:val="00000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476849"/>
    <w:pPr>
      <w:autoSpaceDE/>
      <w:autoSpaceDN/>
      <w:spacing w:after="120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433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56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08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16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647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87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45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503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401</Words>
  <Characters>2349</Characters>
  <Application>Microsoft Office Word</Application>
  <DocSecurity>0</DocSecurity>
  <Lines>87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5/01), Biographical Sketch Format Page</vt:lpstr>
    </vt:vector>
  </TitlesOfParts>
  <Company>OD/NIH</Company>
  <LinksUpToDate>false</LinksUpToDate>
  <CharactersWithSpaces>2662</CharactersWithSpaces>
  <SharedDoc>false</SharedDoc>
  <HLinks>
    <vt:vector size="6" baseType="variant"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http://otc.tamu.edu/technologies.jsp?casecode=2522TAES07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5/01), Biographical Sketch Format Page</dc:title>
  <dc:subject>DHHS, Public Health Service Grant Application</dc:subject>
  <dc:creator>DHHS, Public Health Service</dc:creator>
  <cp:keywords>PHS Grant Application, PHS 398 (Rev. 5/01), Biographical Sketch Format Page</cp:keywords>
  <cp:lastModifiedBy>Janie Moore</cp:lastModifiedBy>
  <cp:revision>5</cp:revision>
  <cp:lastPrinted>2014-11-12T19:43:00Z</cp:lastPrinted>
  <dcterms:created xsi:type="dcterms:W3CDTF">2018-02-20T23:03:00Z</dcterms:created>
  <dcterms:modified xsi:type="dcterms:W3CDTF">2018-02-21T05:08:00Z</dcterms:modified>
</cp:coreProperties>
</file>